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AE" w:rsidRDefault="00BD02AE" w:rsidP="0039255F">
      <w:pPr>
        <w:pStyle w:val="NormaleWeb"/>
        <w:spacing w:line="280" w:lineRule="atLeast"/>
        <w:rPr>
          <w:rFonts w:ascii="DroidSansRegular" w:hAnsi="DroidSansRegular" w:cs="Arial"/>
          <w:color w:val="666666"/>
          <w:sz w:val="22"/>
          <w:szCs w:val="22"/>
        </w:rPr>
      </w:pPr>
    </w:p>
    <w:p w:rsidR="000A62CF" w:rsidRPr="00560C7E" w:rsidRDefault="00BD02AE" w:rsidP="00560C7E">
      <w:pPr>
        <w:pStyle w:val="NormaleWeb"/>
        <w:jc w:val="center"/>
        <w:rPr>
          <w:i/>
          <w:iCs/>
          <w:color w:val="663300"/>
        </w:rPr>
      </w:pPr>
      <w:r w:rsidRPr="00BD02AE">
        <w:rPr>
          <w:color w:val="663300"/>
        </w:rPr>
        <w:t xml:space="preserve">BENEDETTO XVI </w:t>
      </w:r>
      <w:r w:rsidRPr="00BD02AE">
        <w:rPr>
          <w:color w:val="663300"/>
        </w:rPr>
        <w:br/>
      </w:r>
      <w:r w:rsidR="00D471AE">
        <w:rPr>
          <w:rFonts w:cstheme="minorHAnsi"/>
          <w:noProof/>
          <w:color w:val="000000"/>
          <w:sz w:val="23"/>
          <w:szCs w:val="23"/>
        </w:rPr>
        <w:drawing>
          <wp:inline distT="0" distB="0" distL="0" distR="0" wp14:anchorId="7B7B22A9" wp14:editId="3DEDAB6D">
            <wp:extent cx="766402" cy="1083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odellafed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519" cy="1086066"/>
                    </a:xfrm>
                    <a:prstGeom prst="rect">
                      <a:avLst/>
                    </a:prstGeom>
                  </pic:spPr>
                </pic:pic>
              </a:graphicData>
            </a:graphic>
          </wp:inline>
        </w:drawing>
      </w:r>
    </w:p>
    <w:p w:rsidR="00560C7E" w:rsidRPr="00560C7E" w:rsidRDefault="00560C7E" w:rsidP="00560C7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60C7E">
        <w:rPr>
          <w:rFonts w:ascii="Times New Roman" w:eastAsia="Times New Roman" w:hAnsi="Times New Roman" w:cs="Times New Roman"/>
          <w:i/>
          <w:iCs/>
          <w:color w:val="663300"/>
          <w:sz w:val="24"/>
          <w:szCs w:val="24"/>
        </w:rPr>
        <w:t>Aula Paolo VI</w:t>
      </w:r>
      <w:r w:rsidRPr="00560C7E">
        <w:rPr>
          <w:rFonts w:ascii="Times New Roman" w:eastAsia="Times New Roman" w:hAnsi="Times New Roman" w:cs="Times New Roman"/>
          <w:i/>
          <w:iCs/>
          <w:color w:val="663300"/>
          <w:sz w:val="24"/>
          <w:szCs w:val="24"/>
        </w:rPr>
        <w:br/>
        <w:t>Mercoledì, 21 novembre 2012</w:t>
      </w:r>
    </w:p>
    <w:p w:rsidR="00560C7E" w:rsidRPr="00560C7E" w:rsidRDefault="00560C7E" w:rsidP="00560C7E">
      <w:pPr>
        <w:spacing w:before="100" w:beforeAutospacing="1" w:after="100" w:afterAutospacing="1" w:line="240" w:lineRule="auto"/>
        <w:rPr>
          <w:rFonts w:ascii="Times New Roman" w:eastAsia="Times New Roman" w:hAnsi="Times New Roman" w:cs="Times New Roman"/>
          <w:color w:val="000000"/>
          <w:sz w:val="24"/>
          <w:szCs w:val="24"/>
        </w:rPr>
      </w:pPr>
      <w:r w:rsidRPr="00560C7E">
        <w:rPr>
          <w:rFonts w:ascii="Times New Roman" w:eastAsia="Times New Roman" w:hAnsi="Times New Roman" w:cs="Times New Roman"/>
          <w:b/>
          <w:bCs/>
          <w:i/>
          <w:iCs/>
          <w:color w:val="000000"/>
          <w:sz w:val="24"/>
          <w:szCs w:val="24"/>
        </w:rPr>
        <w:t>L'Anno della fede. La ragionevolezza della fede in Dio</w:t>
      </w:r>
    </w:p>
    <w:p w:rsidR="00560C7E" w:rsidRPr="00560C7E" w:rsidRDefault="00560C7E" w:rsidP="00560C7E">
      <w:pPr>
        <w:spacing w:before="100" w:beforeAutospacing="1" w:after="100" w:afterAutospacing="1" w:line="240" w:lineRule="auto"/>
        <w:rPr>
          <w:rFonts w:ascii="Times New Roman" w:eastAsia="Times New Roman" w:hAnsi="Times New Roman" w:cs="Times New Roman"/>
          <w:color w:val="000000"/>
          <w:sz w:val="20"/>
          <w:szCs w:val="20"/>
        </w:rPr>
      </w:pPr>
      <w:r w:rsidRPr="00560C7E">
        <w:rPr>
          <w:rFonts w:ascii="Times New Roman" w:eastAsia="Times New Roman" w:hAnsi="Times New Roman" w:cs="Times New Roman"/>
          <w:i/>
          <w:iCs/>
          <w:color w:val="000000"/>
          <w:sz w:val="20"/>
          <w:szCs w:val="20"/>
        </w:rPr>
        <w:t>Cari fratelli e sorelle,</w:t>
      </w:r>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avanziamo in quest’</w:t>
      </w:r>
      <w:hyperlink r:id="rId10" w:history="1">
        <w:r w:rsidRPr="00560C7E">
          <w:rPr>
            <w:rFonts w:ascii="Times New Roman" w:eastAsia="Times New Roman" w:hAnsi="Times New Roman" w:cs="Times New Roman"/>
            <w:i/>
            <w:iCs/>
            <w:color w:val="663300"/>
            <w:sz w:val="20"/>
            <w:szCs w:val="20"/>
            <w:u w:val="single"/>
          </w:rPr>
          <w:t>Anno della fede</w:t>
        </w:r>
      </w:hyperlink>
      <w:r w:rsidRPr="00560C7E">
        <w:rPr>
          <w:rFonts w:ascii="Times New Roman" w:eastAsia="Times New Roman" w:hAnsi="Times New Roman" w:cs="Times New Roman"/>
          <w:color w:val="000000"/>
          <w:sz w:val="20"/>
          <w:szCs w:val="20"/>
        </w:rPr>
        <w:t xml:space="preserve">, portando nel nostro cuore la speranza di riscoprire quanta gioia c’è nel credere e di ritrovare l’entusiasmo di comunicare a tutti le verità della fede. Queste verità non sono un semplice messaggio su Dio, una particolare informazione su di Lui. Esprimono invece l’evento dell’incontro di Dio con gli uomini, </w:t>
      </w:r>
      <w:proofErr w:type="gramStart"/>
      <w:r w:rsidRPr="00560C7E">
        <w:rPr>
          <w:rFonts w:ascii="Times New Roman" w:eastAsia="Times New Roman" w:hAnsi="Times New Roman" w:cs="Times New Roman"/>
          <w:color w:val="000000"/>
          <w:sz w:val="20"/>
          <w:szCs w:val="20"/>
        </w:rPr>
        <w:t>incontro</w:t>
      </w:r>
      <w:proofErr w:type="gramEnd"/>
      <w:r w:rsidRPr="00560C7E">
        <w:rPr>
          <w:rFonts w:ascii="Times New Roman" w:eastAsia="Times New Roman" w:hAnsi="Times New Roman" w:cs="Times New Roman"/>
          <w:color w:val="000000"/>
          <w:sz w:val="20"/>
          <w:szCs w:val="20"/>
        </w:rPr>
        <w:t xml:space="preserve"> salvifico e liberante, che realizza le aspirazioni più profonde dell’uomo, i suoi aneliti di pace, di fraternità, di amore. La fede porta a scoprire che l’incontro con Dio valorizza, perfeziona ed eleva quanto di vero, di buono e di bello c’è nell’uomo. Accade così che, mentre Dio si rivela e si lascia conoscere, l’uomo viene a sapere chi è Dio e, conoscendolo, scopre se stesso, la propria origine, il proprio destino, la grandezza e la dignità della vita umana.</w:t>
      </w:r>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La fede permette un sapere autentico su Dio che coinvolge tutta la persona umana: è un “</w:t>
      </w:r>
      <w:proofErr w:type="spellStart"/>
      <w:r w:rsidRPr="00560C7E">
        <w:rPr>
          <w:rFonts w:ascii="Times New Roman" w:eastAsia="Times New Roman" w:hAnsi="Times New Roman" w:cs="Times New Roman"/>
          <w:i/>
          <w:iCs/>
          <w:color w:val="000000"/>
          <w:sz w:val="20"/>
          <w:szCs w:val="20"/>
        </w:rPr>
        <w:t>sàpere</w:t>
      </w:r>
      <w:proofErr w:type="spellEnd"/>
      <w:r w:rsidRPr="00560C7E">
        <w:rPr>
          <w:rFonts w:ascii="Times New Roman" w:eastAsia="Times New Roman" w:hAnsi="Times New Roman" w:cs="Times New Roman"/>
          <w:color w:val="000000"/>
          <w:sz w:val="20"/>
          <w:szCs w:val="20"/>
        </w:rPr>
        <w:t xml:space="preserve">”, cioè un conoscere che dona sapore alla vita, un gusto nuovo d’esistere, un modo gioioso di stare al mondo. La fede si esprime nel dono di sé per gli altri, nella fraternità che rende solidali, capaci di amare, vincendo la solitudine che rende tristi. Questa conoscenza di Dio attraverso la fede non è perciò solo </w:t>
      </w:r>
      <w:proofErr w:type="gramStart"/>
      <w:r w:rsidRPr="00560C7E">
        <w:rPr>
          <w:rFonts w:ascii="Times New Roman" w:eastAsia="Times New Roman" w:hAnsi="Times New Roman" w:cs="Times New Roman"/>
          <w:color w:val="000000"/>
          <w:sz w:val="20"/>
          <w:szCs w:val="20"/>
        </w:rPr>
        <w:t>intellettuale, ma</w:t>
      </w:r>
      <w:proofErr w:type="gramEnd"/>
      <w:r w:rsidRPr="00560C7E">
        <w:rPr>
          <w:rFonts w:ascii="Times New Roman" w:eastAsia="Times New Roman" w:hAnsi="Times New Roman" w:cs="Times New Roman"/>
          <w:color w:val="000000"/>
          <w:sz w:val="20"/>
          <w:szCs w:val="20"/>
        </w:rPr>
        <w:t xml:space="preserve"> vitale. E’ la conoscenza di Dio-Amore, grazie al suo stesso amore. L’amore di Dio poi fa vedere, apre gli occhi, permette di conoscere tutta la realtà, oltre le prospettive anguste dell’individualismo e del soggettivismo che disorientano le coscienze. La conoscenza di Dio è perciò esperienza di fede e implica, </w:t>
      </w:r>
      <w:proofErr w:type="gramStart"/>
      <w:r w:rsidRPr="00560C7E">
        <w:rPr>
          <w:rFonts w:ascii="Times New Roman" w:eastAsia="Times New Roman" w:hAnsi="Times New Roman" w:cs="Times New Roman"/>
          <w:color w:val="000000"/>
          <w:sz w:val="20"/>
          <w:szCs w:val="20"/>
        </w:rPr>
        <w:t>nel contempo</w:t>
      </w:r>
      <w:proofErr w:type="gramEnd"/>
      <w:r w:rsidRPr="00560C7E">
        <w:rPr>
          <w:rFonts w:ascii="Times New Roman" w:eastAsia="Times New Roman" w:hAnsi="Times New Roman" w:cs="Times New Roman"/>
          <w:color w:val="000000"/>
          <w:sz w:val="20"/>
          <w:szCs w:val="20"/>
        </w:rPr>
        <w:t xml:space="preserve">, un cammino intellettuale e morale: toccati nel profondo dalla presenza dello Spirito di Gesù in noi, superiamo gli orizzonti dei nostri egoismi e ci apriamo ai veri valori dell’esistenza. </w:t>
      </w:r>
      <w:bookmarkStart w:id="0" w:name="_GoBack"/>
      <w:bookmarkEnd w:id="0"/>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 xml:space="preserve">Oggi in questa catechesi vorrei soffermarmi sulla ragionevolezza della fede in Dio. La tradizione cattolica sin dall’inizio ha rigettato il cosiddetto fideismo, che è la volontà di credere contro la ragione. </w:t>
      </w:r>
      <w:r w:rsidRPr="00560C7E">
        <w:rPr>
          <w:rFonts w:ascii="Times New Roman" w:eastAsia="Times New Roman" w:hAnsi="Times New Roman" w:cs="Times New Roman"/>
          <w:i/>
          <w:iCs/>
          <w:color w:val="000000"/>
          <w:sz w:val="20"/>
          <w:szCs w:val="20"/>
        </w:rPr>
        <w:t xml:space="preserve">Credo </w:t>
      </w:r>
      <w:proofErr w:type="spellStart"/>
      <w:r w:rsidRPr="00560C7E">
        <w:rPr>
          <w:rFonts w:ascii="Times New Roman" w:eastAsia="Times New Roman" w:hAnsi="Times New Roman" w:cs="Times New Roman"/>
          <w:i/>
          <w:iCs/>
          <w:color w:val="000000"/>
          <w:sz w:val="20"/>
          <w:szCs w:val="20"/>
        </w:rPr>
        <w:t>quia</w:t>
      </w:r>
      <w:proofErr w:type="spellEnd"/>
      <w:r w:rsidRPr="00560C7E">
        <w:rPr>
          <w:rFonts w:ascii="Times New Roman" w:eastAsia="Times New Roman" w:hAnsi="Times New Roman" w:cs="Times New Roman"/>
          <w:i/>
          <w:iCs/>
          <w:color w:val="000000"/>
          <w:sz w:val="20"/>
          <w:szCs w:val="20"/>
        </w:rPr>
        <w:t xml:space="preserve"> absurdum</w:t>
      </w:r>
      <w:r w:rsidRPr="00560C7E">
        <w:rPr>
          <w:rFonts w:ascii="Times New Roman" w:eastAsia="Times New Roman" w:hAnsi="Times New Roman" w:cs="Times New Roman"/>
          <w:color w:val="000000"/>
          <w:sz w:val="20"/>
          <w:szCs w:val="20"/>
        </w:rPr>
        <w:t xml:space="preserve"> (credo perché è assurdo) non è formula che interpreti la fede cattolica. Dio, infatti, non è assurdo, semmai è mistero. Il mistero, a sua volta, non è </w:t>
      </w:r>
      <w:proofErr w:type="gramStart"/>
      <w:r w:rsidRPr="00560C7E">
        <w:rPr>
          <w:rFonts w:ascii="Times New Roman" w:eastAsia="Times New Roman" w:hAnsi="Times New Roman" w:cs="Times New Roman"/>
          <w:color w:val="000000"/>
          <w:sz w:val="20"/>
          <w:szCs w:val="20"/>
        </w:rPr>
        <w:t>irrazionale, ma</w:t>
      </w:r>
      <w:proofErr w:type="gramEnd"/>
      <w:r w:rsidRPr="00560C7E">
        <w:rPr>
          <w:rFonts w:ascii="Times New Roman" w:eastAsia="Times New Roman" w:hAnsi="Times New Roman" w:cs="Times New Roman"/>
          <w:color w:val="000000"/>
          <w:sz w:val="20"/>
          <w:szCs w:val="20"/>
        </w:rPr>
        <w:t xml:space="preserve"> sovrabbondanza di senso, di significato, di verità. Se, guardando al mistero, la ragione vede buio, non è perché nel mistero non ci sia luce, ma piuttosto perché ce n’è troppa. Così come quando gli occhi dell’uomo si dirigono direttamente al sole per guardarlo, vedono solo tenebra; ma chi direbbe che il sole non è luminoso, anzi la fonte della luce? La fede permette di guardare il «sole», Dio, perché è accoglienza della sua rivelazione nella storia e, per così dire, riceve veramente tutta la luminosità del mistero di Dio, riconoscendo il grande miracolo: Dio si è avvicinato all’uomo, si è offerto alla sua conoscenza, accondiscendendo al limite creaturale della sua ragione (</w:t>
      </w:r>
      <w:proofErr w:type="spellStart"/>
      <w:r w:rsidRPr="00560C7E">
        <w:rPr>
          <w:rFonts w:ascii="Times New Roman" w:eastAsia="Times New Roman" w:hAnsi="Times New Roman" w:cs="Times New Roman"/>
          <w:color w:val="000000"/>
          <w:sz w:val="20"/>
          <w:szCs w:val="20"/>
        </w:rPr>
        <w:t>cfr</w:t>
      </w:r>
      <w:proofErr w:type="spellEnd"/>
      <w:r w:rsidRPr="00560C7E">
        <w:rPr>
          <w:rFonts w:ascii="Times New Roman" w:eastAsia="Times New Roman" w:hAnsi="Times New Roman" w:cs="Times New Roman"/>
          <w:color w:val="000000"/>
          <w:sz w:val="20"/>
          <w:szCs w:val="20"/>
        </w:rPr>
        <w:t xml:space="preserve"> </w:t>
      </w:r>
      <w:proofErr w:type="spellStart"/>
      <w:r w:rsidRPr="00560C7E">
        <w:rPr>
          <w:rFonts w:ascii="Times New Roman" w:eastAsia="Times New Roman" w:hAnsi="Times New Roman" w:cs="Times New Roman"/>
          <w:color w:val="000000"/>
          <w:sz w:val="20"/>
          <w:szCs w:val="20"/>
        </w:rPr>
        <w:t>Conc</w:t>
      </w:r>
      <w:proofErr w:type="spellEnd"/>
      <w:r w:rsidRPr="00560C7E">
        <w:rPr>
          <w:rFonts w:ascii="Times New Roman" w:eastAsia="Times New Roman" w:hAnsi="Times New Roman" w:cs="Times New Roman"/>
          <w:color w:val="000000"/>
          <w:sz w:val="20"/>
          <w:szCs w:val="20"/>
        </w:rPr>
        <w:t xml:space="preserve">. </w:t>
      </w:r>
      <w:proofErr w:type="spellStart"/>
      <w:r w:rsidRPr="00560C7E">
        <w:rPr>
          <w:rFonts w:ascii="Times New Roman" w:eastAsia="Times New Roman" w:hAnsi="Times New Roman" w:cs="Times New Roman"/>
          <w:color w:val="000000"/>
          <w:sz w:val="20"/>
          <w:szCs w:val="20"/>
        </w:rPr>
        <w:t>Ec</w:t>
      </w:r>
      <w:proofErr w:type="spellEnd"/>
      <w:r w:rsidRPr="00560C7E">
        <w:rPr>
          <w:rFonts w:ascii="Times New Roman" w:eastAsia="Times New Roman" w:hAnsi="Times New Roman" w:cs="Times New Roman"/>
          <w:color w:val="000000"/>
          <w:sz w:val="20"/>
          <w:szCs w:val="20"/>
        </w:rPr>
        <w:t xml:space="preserve">. </w:t>
      </w:r>
      <w:proofErr w:type="spellStart"/>
      <w:r w:rsidRPr="00560C7E">
        <w:rPr>
          <w:rFonts w:ascii="Times New Roman" w:eastAsia="Times New Roman" w:hAnsi="Times New Roman" w:cs="Times New Roman"/>
          <w:color w:val="000000"/>
          <w:sz w:val="20"/>
          <w:szCs w:val="20"/>
        </w:rPr>
        <w:t>Vat</w:t>
      </w:r>
      <w:proofErr w:type="spellEnd"/>
      <w:r w:rsidRPr="00560C7E">
        <w:rPr>
          <w:rFonts w:ascii="Times New Roman" w:eastAsia="Times New Roman" w:hAnsi="Times New Roman" w:cs="Times New Roman"/>
          <w:color w:val="000000"/>
          <w:sz w:val="20"/>
          <w:szCs w:val="20"/>
        </w:rPr>
        <w:t xml:space="preserve">. II, </w:t>
      </w:r>
      <w:proofErr w:type="spellStart"/>
      <w:r w:rsidRPr="00560C7E">
        <w:rPr>
          <w:rFonts w:ascii="Times New Roman" w:eastAsia="Times New Roman" w:hAnsi="Times New Roman" w:cs="Times New Roman"/>
          <w:color w:val="000000"/>
          <w:sz w:val="20"/>
          <w:szCs w:val="20"/>
        </w:rPr>
        <w:t>Cost</w:t>
      </w:r>
      <w:proofErr w:type="spellEnd"/>
      <w:r w:rsidRPr="00560C7E">
        <w:rPr>
          <w:rFonts w:ascii="Times New Roman" w:eastAsia="Times New Roman" w:hAnsi="Times New Roman" w:cs="Times New Roman"/>
          <w:color w:val="000000"/>
          <w:sz w:val="20"/>
          <w:szCs w:val="20"/>
        </w:rPr>
        <w:t xml:space="preserve">. </w:t>
      </w:r>
      <w:proofErr w:type="spellStart"/>
      <w:r w:rsidRPr="00560C7E">
        <w:rPr>
          <w:rFonts w:ascii="Times New Roman" w:eastAsia="Times New Roman" w:hAnsi="Times New Roman" w:cs="Times New Roman"/>
          <w:color w:val="000000"/>
          <w:sz w:val="20"/>
          <w:szCs w:val="20"/>
        </w:rPr>
        <w:t>dogm</w:t>
      </w:r>
      <w:proofErr w:type="spellEnd"/>
      <w:r w:rsidRPr="00560C7E">
        <w:rPr>
          <w:rFonts w:ascii="Times New Roman" w:eastAsia="Times New Roman" w:hAnsi="Times New Roman" w:cs="Times New Roman"/>
          <w:color w:val="000000"/>
          <w:sz w:val="20"/>
          <w:szCs w:val="20"/>
        </w:rPr>
        <w:t xml:space="preserve">. </w:t>
      </w:r>
      <w:hyperlink r:id="rId11" w:history="1">
        <w:r w:rsidRPr="00560C7E">
          <w:rPr>
            <w:rFonts w:ascii="Times New Roman" w:eastAsia="Times New Roman" w:hAnsi="Times New Roman" w:cs="Times New Roman"/>
            <w:i/>
            <w:iCs/>
            <w:color w:val="663300"/>
            <w:sz w:val="20"/>
            <w:szCs w:val="20"/>
            <w:u w:val="single"/>
          </w:rPr>
          <w:t xml:space="preserve">Dei </w:t>
        </w:r>
        <w:proofErr w:type="spellStart"/>
        <w:r w:rsidRPr="00560C7E">
          <w:rPr>
            <w:rFonts w:ascii="Times New Roman" w:eastAsia="Times New Roman" w:hAnsi="Times New Roman" w:cs="Times New Roman"/>
            <w:i/>
            <w:iCs/>
            <w:color w:val="663300"/>
            <w:sz w:val="20"/>
            <w:szCs w:val="20"/>
            <w:u w:val="single"/>
          </w:rPr>
          <w:t>Verbum</w:t>
        </w:r>
        <w:proofErr w:type="spellEnd"/>
      </w:hyperlink>
      <w:r w:rsidRPr="00560C7E">
        <w:rPr>
          <w:rFonts w:ascii="Times New Roman" w:eastAsia="Times New Roman" w:hAnsi="Times New Roman" w:cs="Times New Roman"/>
          <w:color w:val="000000"/>
          <w:sz w:val="20"/>
          <w:szCs w:val="20"/>
        </w:rPr>
        <w:t xml:space="preserve">, 13). Allo stesso tempo, Dio, con la sua grazia, </w:t>
      </w:r>
      <w:r w:rsidRPr="00560C7E">
        <w:rPr>
          <w:rFonts w:ascii="Times New Roman" w:eastAsia="Times New Roman" w:hAnsi="Times New Roman" w:cs="Times New Roman"/>
          <w:color w:val="000000"/>
          <w:sz w:val="20"/>
          <w:szCs w:val="20"/>
        </w:rPr>
        <w:lastRenderedPageBreak/>
        <w:t xml:space="preserve">illumina la ragione, le apre orizzonti nuovi, incommensurabili e infiniti. Per questo, la fede costituisce uno stimolo a cercare sempre, a non fermarsi mai e a mai quietarsi nella scoperta inesausta della verità e della realtà. E’ falso il pregiudizio di certi pensatori moderni, secondo i quali la ragione umana verrebbe come </w:t>
      </w:r>
      <w:proofErr w:type="gramStart"/>
      <w:r w:rsidRPr="00560C7E">
        <w:rPr>
          <w:rFonts w:ascii="Times New Roman" w:eastAsia="Times New Roman" w:hAnsi="Times New Roman" w:cs="Times New Roman"/>
          <w:color w:val="000000"/>
          <w:sz w:val="20"/>
          <w:szCs w:val="20"/>
        </w:rPr>
        <w:t>bloccata dai dogmi</w:t>
      </w:r>
      <w:proofErr w:type="gramEnd"/>
      <w:r w:rsidRPr="00560C7E">
        <w:rPr>
          <w:rFonts w:ascii="Times New Roman" w:eastAsia="Times New Roman" w:hAnsi="Times New Roman" w:cs="Times New Roman"/>
          <w:color w:val="000000"/>
          <w:sz w:val="20"/>
          <w:szCs w:val="20"/>
        </w:rPr>
        <w:t xml:space="preserve"> della fede. E’ vero </w:t>
      </w:r>
      <w:proofErr w:type="gramStart"/>
      <w:r w:rsidRPr="00560C7E">
        <w:rPr>
          <w:rFonts w:ascii="Times New Roman" w:eastAsia="Times New Roman" w:hAnsi="Times New Roman" w:cs="Times New Roman"/>
          <w:color w:val="000000"/>
          <w:sz w:val="20"/>
          <w:szCs w:val="20"/>
        </w:rPr>
        <w:t>esattamente il contrario</w:t>
      </w:r>
      <w:proofErr w:type="gramEnd"/>
      <w:r w:rsidRPr="00560C7E">
        <w:rPr>
          <w:rFonts w:ascii="Times New Roman" w:eastAsia="Times New Roman" w:hAnsi="Times New Roman" w:cs="Times New Roman"/>
          <w:color w:val="000000"/>
          <w:sz w:val="20"/>
          <w:szCs w:val="20"/>
        </w:rPr>
        <w:t xml:space="preserve">, come i grandi maestri della tradizione cattolica hanno dimostrato. </w:t>
      </w:r>
      <w:proofErr w:type="gramStart"/>
      <w:r w:rsidRPr="00560C7E">
        <w:rPr>
          <w:rFonts w:ascii="Times New Roman" w:eastAsia="Times New Roman" w:hAnsi="Times New Roman" w:cs="Times New Roman"/>
          <w:color w:val="000000"/>
          <w:sz w:val="20"/>
          <w:szCs w:val="20"/>
        </w:rPr>
        <w:t>Sant’Agostino, prima della sua conversione, cerca con tanta inquietudine la verità, attraverso tutte le filosofie disponibili, trovandole tu</w:t>
      </w:r>
      <w:proofErr w:type="gramEnd"/>
      <w:r w:rsidRPr="00560C7E">
        <w:rPr>
          <w:rFonts w:ascii="Times New Roman" w:eastAsia="Times New Roman" w:hAnsi="Times New Roman" w:cs="Times New Roman"/>
          <w:color w:val="000000"/>
          <w:sz w:val="20"/>
          <w:szCs w:val="20"/>
        </w:rPr>
        <w:t xml:space="preserve">tte insoddisfacenti. La sua faticosa ricerca razionale è per lui una </w:t>
      </w:r>
      <w:proofErr w:type="gramStart"/>
      <w:r w:rsidRPr="00560C7E">
        <w:rPr>
          <w:rFonts w:ascii="Times New Roman" w:eastAsia="Times New Roman" w:hAnsi="Times New Roman" w:cs="Times New Roman"/>
          <w:color w:val="000000"/>
          <w:sz w:val="20"/>
          <w:szCs w:val="20"/>
        </w:rPr>
        <w:t>significativa</w:t>
      </w:r>
      <w:proofErr w:type="gramEnd"/>
      <w:r w:rsidRPr="00560C7E">
        <w:rPr>
          <w:rFonts w:ascii="Times New Roman" w:eastAsia="Times New Roman" w:hAnsi="Times New Roman" w:cs="Times New Roman"/>
          <w:color w:val="000000"/>
          <w:sz w:val="20"/>
          <w:szCs w:val="20"/>
        </w:rPr>
        <w:t xml:space="preserve"> pedagogia per l’incontro con la Verità di Cristo. </w:t>
      </w:r>
      <w:proofErr w:type="gramStart"/>
      <w:r w:rsidRPr="00560C7E">
        <w:rPr>
          <w:rFonts w:ascii="Times New Roman" w:eastAsia="Times New Roman" w:hAnsi="Times New Roman" w:cs="Times New Roman"/>
          <w:color w:val="000000"/>
          <w:sz w:val="20"/>
          <w:szCs w:val="20"/>
        </w:rPr>
        <w:t>Quando dice: «comprendi per credere e credi per comprendere» (</w:t>
      </w:r>
      <w:r w:rsidRPr="00560C7E">
        <w:rPr>
          <w:rFonts w:ascii="Times New Roman" w:eastAsia="Times New Roman" w:hAnsi="Times New Roman" w:cs="Times New Roman"/>
          <w:i/>
          <w:iCs/>
          <w:color w:val="000000"/>
          <w:sz w:val="20"/>
          <w:szCs w:val="20"/>
        </w:rPr>
        <w:t>Discorso</w:t>
      </w:r>
      <w:r w:rsidRPr="00560C7E">
        <w:rPr>
          <w:rFonts w:ascii="Times New Roman" w:eastAsia="Times New Roman" w:hAnsi="Times New Roman" w:cs="Times New Roman"/>
          <w:color w:val="000000"/>
          <w:sz w:val="20"/>
          <w:szCs w:val="20"/>
        </w:rPr>
        <w:t xml:space="preserve"> 43, 9: </w:t>
      </w:r>
      <w:r w:rsidRPr="00560C7E">
        <w:rPr>
          <w:rFonts w:ascii="Times New Roman" w:eastAsia="Times New Roman" w:hAnsi="Times New Roman" w:cs="Times New Roman"/>
          <w:i/>
          <w:iCs/>
          <w:color w:val="000000"/>
          <w:sz w:val="20"/>
          <w:szCs w:val="20"/>
        </w:rPr>
        <w:t>PL</w:t>
      </w:r>
      <w:r w:rsidRPr="00560C7E">
        <w:rPr>
          <w:rFonts w:ascii="Times New Roman" w:eastAsia="Times New Roman" w:hAnsi="Times New Roman" w:cs="Times New Roman"/>
          <w:color w:val="000000"/>
          <w:sz w:val="20"/>
          <w:szCs w:val="20"/>
        </w:rPr>
        <w:t xml:space="preserve"> 38, 258), è come se raccontasse la propria esperienza di vita.</w:t>
      </w:r>
      <w:proofErr w:type="gramEnd"/>
      <w:r w:rsidRPr="00560C7E">
        <w:rPr>
          <w:rFonts w:ascii="Times New Roman" w:eastAsia="Times New Roman" w:hAnsi="Times New Roman" w:cs="Times New Roman"/>
          <w:color w:val="000000"/>
          <w:sz w:val="20"/>
          <w:szCs w:val="20"/>
        </w:rPr>
        <w:t xml:space="preserve"> Intelletto e fede, dinanzi alla divina Rivelazione non sono estranei o antagonisti, ma sono ambedue condizioni per comprenderne il senso, per </w:t>
      </w:r>
      <w:proofErr w:type="gramStart"/>
      <w:r w:rsidRPr="00560C7E">
        <w:rPr>
          <w:rFonts w:ascii="Times New Roman" w:eastAsia="Times New Roman" w:hAnsi="Times New Roman" w:cs="Times New Roman"/>
          <w:color w:val="000000"/>
          <w:sz w:val="20"/>
          <w:szCs w:val="20"/>
        </w:rPr>
        <w:t>recepirne</w:t>
      </w:r>
      <w:proofErr w:type="gramEnd"/>
      <w:r w:rsidRPr="00560C7E">
        <w:rPr>
          <w:rFonts w:ascii="Times New Roman" w:eastAsia="Times New Roman" w:hAnsi="Times New Roman" w:cs="Times New Roman"/>
          <w:color w:val="000000"/>
          <w:sz w:val="20"/>
          <w:szCs w:val="20"/>
        </w:rPr>
        <w:t xml:space="preserve"> il messaggio autentico, accostandosi alla soglia del mistero. Sant’Agostino, insieme a tanti altri autori cristiani, è testimone di una fede che si esercita con la ragione, che pensa e invita a </w:t>
      </w:r>
      <w:proofErr w:type="gramStart"/>
      <w:r w:rsidRPr="00560C7E">
        <w:rPr>
          <w:rFonts w:ascii="Times New Roman" w:eastAsia="Times New Roman" w:hAnsi="Times New Roman" w:cs="Times New Roman"/>
          <w:color w:val="000000"/>
          <w:sz w:val="20"/>
          <w:szCs w:val="20"/>
        </w:rPr>
        <w:t>pensare</w:t>
      </w:r>
      <w:proofErr w:type="gramEnd"/>
      <w:r w:rsidRPr="00560C7E">
        <w:rPr>
          <w:rFonts w:ascii="Times New Roman" w:eastAsia="Times New Roman" w:hAnsi="Times New Roman" w:cs="Times New Roman"/>
          <w:color w:val="000000"/>
          <w:sz w:val="20"/>
          <w:szCs w:val="20"/>
        </w:rPr>
        <w:t xml:space="preserve">. Su questa scia, Sant’Anselmo dirà nel suo </w:t>
      </w:r>
      <w:proofErr w:type="spellStart"/>
      <w:r w:rsidRPr="00560C7E">
        <w:rPr>
          <w:rFonts w:ascii="Times New Roman" w:eastAsia="Times New Roman" w:hAnsi="Times New Roman" w:cs="Times New Roman"/>
          <w:i/>
          <w:iCs/>
          <w:color w:val="000000"/>
          <w:sz w:val="20"/>
          <w:szCs w:val="20"/>
        </w:rPr>
        <w:t>Proslogion</w:t>
      </w:r>
      <w:proofErr w:type="spellEnd"/>
      <w:r w:rsidRPr="00560C7E">
        <w:rPr>
          <w:rFonts w:ascii="Times New Roman" w:eastAsia="Times New Roman" w:hAnsi="Times New Roman" w:cs="Times New Roman"/>
          <w:color w:val="000000"/>
          <w:sz w:val="20"/>
          <w:szCs w:val="20"/>
        </w:rPr>
        <w:t xml:space="preserve"> che la fede cattolica è </w:t>
      </w:r>
      <w:proofErr w:type="spellStart"/>
      <w:r w:rsidRPr="00560C7E">
        <w:rPr>
          <w:rFonts w:ascii="Times New Roman" w:eastAsia="Times New Roman" w:hAnsi="Times New Roman" w:cs="Times New Roman"/>
          <w:i/>
          <w:iCs/>
          <w:color w:val="000000"/>
          <w:sz w:val="20"/>
          <w:szCs w:val="20"/>
        </w:rPr>
        <w:t>fides</w:t>
      </w:r>
      <w:proofErr w:type="spellEnd"/>
      <w:r w:rsidRPr="00560C7E">
        <w:rPr>
          <w:rFonts w:ascii="Times New Roman" w:eastAsia="Times New Roman" w:hAnsi="Times New Roman" w:cs="Times New Roman"/>
          <w:i/>
          <w:iCs/>
          <w:color w:val="000000"/>
          <w:sz w:val="20"/>
          <w:szCs w:val="20"/>
        </w:rPr>
        <w:t xml:space="preserve"> </w:t>
      </w:r>
      <w:proofErr w:type="spellStart"/>
      <w:r w:rsidRPr="00560C7E">
        <w:rPr>
          <w:rFonts w:ascii="Times New Roman" w:eastAsia="Times New Roman" w:hAnsi="Times New Roman" w:cs="Times New Roman"/>
          <w:i/>
          <w:iCs/>
          <w:color w:val="000000"/>
          <w:sz w:val="20"/>
          <w:szCs w:val="20"/>
        </w:rPr>
        <w:t>quaerens</w:t>
      </w:r>
      <w:proofErr w:type="spellEnd"/>
      <w:r w:rsidRPr="00560C7E">
        <w:rPr>
          <w:rFonts w:ascii="Times New Roman" w:eastAsia="Times New Roman" w:hAnsi="Times New Roman" w:cs="Times New Roman"/>
          <w:i/>
          <w:iCs/>
          <w:color w:val="000000"/>
          <w:sz w:val="20"/>
          <w:szCs w:val="20"/>
        </w:rPr>
        <w:t xml:space="preserve"> </w:t>
      </w:r>
      <w:proofErr w:type="spellStart"/>
      <w:r w:rsidRPr="00560C7E">
        <w:rPr>
          <w:rFonts w:ascii="Times New Roman" w:eastAsia="Times New Roman" w:hAnsi="Times New Roman" w:cs="Times New Roman"/>
          <w:i/>
          <w:iCs/>
          <w:color w:val="000000"/>
          <w:sz w:val="20"/>
          <w:szCs w:val="20"/>
        </w:rPr>
        <w:t>intellectum</w:t>
      </w:r>
      <w:proofErr w:type="spellEnd"/>
      <w:r w:rsidRPr="00560C7E">
        <w:rPr>
          <w:rFonts w:ascii="Times New Roman" w:eastAsia="Times New Roman" w:hAnsi="Times New Roman" w:cs="Times New Roman"/>
          <w:color w:val="000000"/>
          <w:sz w:val="20"/>
          <w:szCs w:val="20"/>
        </w:rPr>
        <w:t>, dove il cercare l’</w:t>
      </w:r>
      <w:proofErr w:type="gramStart"/>
      <w:r w:rsidRPr="00560C7E">
        <w:rPr>
          <w:rFonts w:ascii="Times New Roman" w:eastAsia="Times New Roman" w:hAnsi="Times New Roman" w:cs="Times New Roman"/>
          <w:color w:val="000000"/>
          <w:sz w:val="20"/>
          <w:szCs w:val="20"/>
        </w:rPr>
        <w:t>intelligenza</w:t>
      </w:r>
      <w:proofErr w:type="gramEnd"/>
      <w:r w:rsidRPr="00560C7E">
        <w:rPr>
          <w:rFonts w:ascii="Times New Roman" w:eastAsia="Times New Roman" w:hAnsi="Times New Roman" w:cs="Times New Roman"/>
          <w:color w:val="000000"/>
          <w:sz w:val="20"/>
          <w:szCs w:val="20"/>
        </w:rPr>
        <w:t xml:space="preserve"> è atto interiore al credere. Sarà soprattutto San Tommaso d’Aquino – forte di questa tradizione – a confrontarsi con la ragione dei filosofi, mostrando quanta nuova feconda vitalità razionale deriva al pensiero umano dall’innesto dei principi e delle verità della fede cristiana. </w:t>
      </w:r>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 xml:space="preserve">La fede cattolica è dunque ragionevole e nutre fiducia anche nella ragione umana. Il Concilio Vaticano I, nella Costituzione dogmatica </w:t>
      </w:r>
      <w:r w:rsidRPr="00560C7E">
        <w:rPr>
          <w:rFonts w:ascii="Times New Roman" w:eastAsia="Times New Roman" w:hAnsi="Times New Roman" w:cs="Times New Roman"/>
          <w:i/>
          <w:iCs/>
          <w:color w:val="000000"/>
          <w:sz w:val="20"/>
          <w:szCs w:val="20"/>
        </w:rPr>
        <w:t xml:space="preserve">Dei </w:t>
      </w:r>
      <w:proofErr w:type="spellStart"/>
      <w:r w:rsidRPr="00560C7E">
        <w:rPr>
          <w:rFonts w:ascii="Times New Roman" w:eastAsia="Times New Roman" w:hAnsi="Times New Roman" w:cs="Times New Roman"/>
          <w:i/>
          <w:iCs/>
          <w:color w:val="000000"/>
          <w:sz w:val="20"/>
          <w:szCs w:val="20"/>
        </w:rPr>
        <w:t>Filius</w:t>
      </w:r>
      <w:proofErr w:type="spellEnd"/>
      <w:r w:rsidRPr="00560C7E">
        <w:rPr>
          <w:rFonts w:ascii="Times New Roman" w:eastAsia="Times New Roman" w:hAnsi="Times New Roman" w:cs="Times New Roman"/>
          <w:color w:val="000000"/>
          <w:sz w:val="20"/>
          <w:szCs w:val="20"/>
        </w:rPr>
        <w:t>, ha affermato che la ragione è in grado di conoscere con certezza l’esistenza di Dio attraverso la via della creazione, mentre solo alla fede appartiene la possibilità di conoscere «facilmente, con assoluta certezza e senza errore» (</w:t>
      </w:r>
      <w:r w:rsidRPr="00560C7E">
        <w:rPr>
          <w:rFonts w:ascii="Times New Roman" w:eastAsia="Times New Roman" w:hAnsi="Times New Roman" w:cs="Times New Roman"/>
          <w:i/>
          <w:iCs/>
          <w:color w:val="000000"/>
          <w:sz w:val="20"/>
          <w:szCs w:val="20"/>
        </w:rPr>
        <w:t>DS</w:t>
      </w:r>
      <w:r w:rsidRPr="00560C7E">
        <w:rPr>
          <w:rFonts w:ascii="Times New Roman" w:eastAsia="Times New Roman" w:hAnsi="Times New Roman" w:cs="Times New Roman"/>
          <w:color w:val="000000"/>
          <w:sz w:val="20"/>
          <w:szCs w:val="20"/>
        </w:rPr>
        <w:t xml:space="preserve"> 3005) le verità che riguardano Dio, alla luce della grazia. La conoscenza della fede, inoltre, non è contro la retta ragione. Il Beato Papa </w:t>
      </w:r>
      <w:hyperlink r:id="rId12" w:history="1">
        <w:r w:rsidRPr="00560C7E">
          <w:rPr>
            <w:rFonts w:ascii="Times New Roman" w:eastAsia="Times New Roman" w:hAnsi="Times New Roman" w:cs="Times New Roman"/>
            <w:color w:val="663300"/>
            <w:sz w:val="20"/>
            <w:szCs w:val="20"/>
            <w:u w:val="single"/>
          </w:rPr>
          <w:t>Giovanni Paolo II</w:t>
        </w:r>
      </w:hyperlink>
      <w:r w:rsidRPr="00560C7E">
        <w:rPr>
          <w:rFonts w:ascii="Times New Roman" w:eastAsia="Times New Roman" w:hAnsi="Times New Roman" w:cs="Times New Roman"/>
          <w:color w:val="000000"/>
          <w:sz w:val="20"/>
          <w:szCs w:val="20"/>
        </w:rPr>
        <w:t xml:space="preserve">, infatti, nell’Enciclica </w:t>
      </w:r>
      <w:hyperlink r:id="rId13" w:history="1">
        <w:r w:rsidRPr="00560C7E">
          <w:rPr>
            <w:rFonts w:ascii="Times New Roman" w:eastAsia="Times New Roman" w:hAnsi="Times New Roman" w:cs="Times New Roman"/>
            <w:i/>
            <w:iCs/>
            <w:color w:val="663300"/>
            <w:sz w:val="20"/>
            <w:szCs w:val="20"/>
            <w:u w:val="single"/>
          </w:rPr>
          <w:t>Fides et ratio</w:t>
        </w:r>
      </w:hyperlink>
      <w:r w:rsidRPr="00560C7E">
        <w:rPr>
          <w:rFonts w:ascii="Times New Roman" w:eastAsia="Times New Roman" w:hAnsi="Times New Roman" w:cs="Times New Roman"/>
          <w:color w:val="000000"/>
          <w:sz w:val="20"/>
          <w:szCs w:val="20"/>
        </w:rPr>
        <w:t>, sintetizza così: «La ragione dell’uomo non si annulla né si avvilisce dando l’assenso ai contenuti di fede; questi sono in ogni caso raggiunti con scelta libera e consapevole» (n. 43). Nell’irresistibile desiderio di verità, solo un armonico rapporto tra fede e ragione è la strada giusta che conduce a Dio e al pieno compimento di sé.</w:t>
      </w:r>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 xml:space="preserve">Questa dottrina è facilmente riconoscibile in tutto il Nuovo Testamento. San Paolo, scrivendo ai cristiani di Corinto, sostiene, come abbiamo sentito: «Mentre i Giudei chiedono segni e i Greci cercano sapienza, noi invece annunciamo Cristo </w:t>
      </w:r>
      <w:proofErr w:type="gramStart"/>
      <w:r w:rsidRPr="00560C7E">
        <w:rPr>
          <w:rFonts w:ascii="Times New Roman" w:eastAsia="Times New Roman" w:hAnsi="Times New Roman" w:cs="Times New Roman"/>
          <w:color w:val="000000"/>
          <w:sz w:val="20"/>
          <w:szCs w:val="20"/>
        </w:rPr>
        <w:t>crocifisso</w:t>
      </w:r>
      <w:proofErr w:type="gramEnd"/>
      <w:r w:rsidRPr="00560C7E">
        <w:rPr>
          <w:rFonts w:ascii="Times New Roman" w:eastAsia="Times New Roman" w:hAnsi="Times New Roman" w:cs="Times New Roman"/>
          <w:color w:val="000000"/>
          <w:sz w:val="20"/>
          <w:szCs w:val="20"/>
        </w:rPr>
        <w:t>: scandalo per i Giudei e stoltezza per i pagani» (</w:t>
      </w:r>
      <w:r w:rsidRPr="00560C7E">
        <w:rPr>
          <w:rFonts w:ascii="Times New Roman" w:eastAsia="Times New Roman" w:hAnsi="Times New Roman" w:cs="Times New Roman"/>
          <w:i/>
          <w:iCs/>
          <w:color w:val="000000"/>
          <w:sz w:val="20"/>
          <w:szCs w:val="20"/>
        </w:rPr>
        <w:t xml:space="preserve">1 </w:t>
      </w:r>
      <w:proofErr w:type="spellStart"/>
      <w:r w:rsidRPr="00560C7E">
        <w:rPr>
          <w:rFonts w:ascii="Times New Roman" w:eastAsia="Times New Roman" w:hAnsi="Times New Roman" w:cs="Times New Roman"/>
          <w:i/>
          <w:iCs/>
          <w:color w:val="000000"/>
          <w:sz w:val="20"/>
          <w:szCs w:val="20"/>
        </w:rPr>
        <w:t>Cor</w:t>
      </w:r>
      <w:proofErr w:type="spellEnd"/>
      <w:r w:rsidRPr="00560C7E">
        <w:rPr>
          <w:rFonts w:ascii="Times New Roman" w:eastAsia="Times New Roman" w:hAnsi="Times New Roman" w:cs="Times New Roman"/>
          <w:color w:val="000000"/>
          <w:sz w:val="20"/>
          <w:szCs w:val="20"/>
        </w:rPr>
        <w:t xml:space="preserve"> 1,22-23). Dio, infatti, ha salvato il mondo non con un atto di potenza, ma mediante l’umiliazione del suo Figlio unigenito: secondo i parametri umani, l’insolita </w:t>
      </w:r>
      <w:proofErr w:type="gramStart"/>
      <w:r w:rsidRPr="00560C7E">
        <w:rPr>
          <w:rFonts w:ascii="Times New Roman" w:eastAsia="Times New Roman" w:hAnsi="Times New Roman" w:cs="Times New Roman"/>
          <w:color w:val="000000"/>
          <w:sz w:val="20"/>
          <w:szCs w:val="20"/>
        </w:rPr>
        <w:t>modalità</w:t>
      </w:r>
      <w:proofErr w:type="gramEnd"/>
      <w:r w:rsidRPr="00560C7E">
        <w:rPr>
          <w:rFonts w:ascii="Times New Roman" w:eastAsia="Times New Roman" w:hAnsi="Times New Roman" w:cs="Times New Roman"/>
          <w:color w:val="000000"/>
          <w:sz w:val="20"/>
          <w:szCs w:val="20"/>
        </w:rPr>
        <w:t xml:space="preserve"> attuata da Dio stride con le esigenze della sapienza greca. Eppure, la Croce di Cristo ha una sua ragione, che San Paolo chiama: </w:t>
      </w:r>
      <w:r w:rsidRPr="00560C7E">
        <w:rPr>
          <w:rFonts w:ascii="Times New Roman" w:eastAsia="Times New Roman" w:hAnsi="Times New Roman" w:cs="Times New Roman"/>
          <w:i/>
          <w:iCs/>
          <w:color w:val="000000"/>
          <w:sz w:val="20"/>
          <w:szCs w:val="20"/>
        </w:rPr>
        <w:t xml:space="preserve">ho </w:t>
      </w:r>
      <w:proofErr w:type="spellStart"/>
      <w:r w:rsidRPr="00560C7E">
        <w:rPr>
          <w:rFonts w:ascii="Times New Roman" w:eastAsia="Times New Roman" w:hAnsi="Times New Roman" w:cs="Times New Roman"/>
          <w:i/>
          <w:iCs/>
          <w:color w:val="000000"/>
          <w:sz w:val="20"/>
          <w:szCs w:val="20"/>
        </w:rPr>
        <w:t>lògos</w:t>
      </w:r>
      <w:proofErr w:type="spellEnd"/>
      <w:r w:rsidRPr="00560C7E">
        <w:rPr>
          <w:rFonts w:ascii="Times New Roman" w:eastAsia="Times New Roman" w:hAnsi="Times New Roman" w:cs="Times New Roman"/>
          <w:i/>
          <w:iCs/>
          <w:color w:val="000000"/>
          <w:sz w:val="20"/>
          <w:szCs w:val="20"/>
        </w:rPr>
        <w:t xml:space="preserve"> </w:t>
      </w:r>
      <w:proofErr w:type="spellStart"/>
      <w:r w:rsidRPr="00560C7E">
        <w:rPr>
          <w:rFonts w:ascii="Times New Roman" w:eastAsia="Times New Roman" w:hAnsi="Times New Roman" w:cs="Times New Roman"/>
          <w:i/>
          <w:iCs/>
          <w:color w:val="000000"/>
          <w:sz w:val="20"/>
          <w:szCs w:val="20"/>
        </w:rPr>
        <w:t>tou</w:t>
      </w:r>
      <w:proofErr w:type="spellEnd"/>
      <w:r w:rsidRPr="00560C7E">
        <w:rPr>
          <w:rFonts w:ascii="Times New Roman" w:eastAsia="Times New Roman" w:hAnsi="Times New Roman" w:cs="Times New Roman"/>
          <w:i/>
          <w:iCs/>
          <w:color w:val="000000"/>
          <w:sz w:val="20"/>
          <w:szCs w:val="20"/>
        </w:rPr>
        <w:t xml:space="preserve"> </w:t>
      </w:r>
      <w:proofErr w:type="spellStart"/>
      <w:r w:rsidRPr="00560C7E">
        <w:rPr>
          <w:rFonts w:ascii="Times New Roman" w:eastAsia="Times New Roman" w:hAnsi="Times New Roman" w:cs="Times New Roman"/>
          <w:i/>
          <w:iCs/>
          <w:color w:val="000000"/>
          <w:sz w:val="20"/>
          <w:szCs w:val="20"/>
        </w:rPr>
        <w:t>staurou</w:t>
      </w:r>
      <w:proofErr w:type="spellEnd"/>
      <w:r w:rsidRPr="00560C7E">
        <w:rPr>
          <w:rFonts w:ascii="Times New Roman" w:eastAsia="Times New Roman" w:hAnsi="Times New Roman" w:cs="Times New Roman"/>
          <w:color w:val="000000"/>
          <w:sz w:val="20"/>
          <w:szCs w:val="20"/>
        </w:rPr>
        <w:t>, “la parola della croce” (</w:t>
      </w:r>
      <w:r w:rsidRPr="00560C7E">
        <w:rPr>
          <w:rFonts w:ascii="Times New Roman" w:eastAsia="Times New Roman" w:hAnsi="Times New Roman" w:cs="Times New Roman"/>
          <w:i/>
          <w:iCs/>
          <w:color w:val="000000"/>
          <w:sz w:val="20"/>
          <w:szCs w:val="20"/>
        </w:rPr>
        <w:t xml:space="preserve">1 </w:t>
      </w:r>
      <w:proofErr w:type="spellStart"/>
      <w:r w:rsidRPr="00560C7E">
        <w:rPr>
          <w:rFonts w:ascii="Times New Roman" w:eastAsia="Times New Roman" w:hAnsi="Times New Roman" w:cs="Times New Roman"/>
          <w:i/>
          <w:iCs/>
          <w:color w:val="000000"/>
          <w:sz w:val="20"/>
          <w:szCs w:val="20"/>
        </w:rPr>
        <w:t>Cor</w:t>
      </w:r>
      <w:proofErr w:type="spellEnd"/>
      <w:r w:rsidRPr="00560C7E">
        <w:rPr>
          <w:rFonts w:ascii="Times New Roman" w:eastAsia="Times New Roman" w:hAnsi="Times New Roman" w:cs="Times New Roman"/>
          <w:color w:val="000000"/>
          <w:sz w:val="20"/>
          <w:szCs w:val="20"/>
        </w:rPr>
        <w:t xml:space="preserve"> 1,18). Qui, il termine </w:t>
      </w:r>
      <w:proofErr w:type="spellStart"/>
      <w:r w:rsidRPr="00560C7E">
        <w:rPr>
          <w:rFonts w:ascii="Times New Roman" w:eastAsia="Times New Roman" w:hAnsi="Times New Roman" w:cs="Times New Roman"/>
          <w:i/>
          <w:iCs/>
          <w:color w:val="000000"/>
          <w:sz w:val="20"/>
          <w:szCs w:val="20"/>
        </w:rPr>
        <w:t>lògos</w:t>
      </w:r>
      <w:proofErr w:type="spellEnd"/>
      <w:r w:rsidRPr="00560C7E">
        <w:rPr>
          <w:rFonts w:ascii="Times New Roman" w:eastAsia="Times New Roman" w:hAnsi="Times New Roman" w:cs="Times New Roman"/>
          <w:color w:val="000000"/>
          <w:sz w:val="20"/>
          <w:szCs w:val="20"/>
        </w:rPr>
        <w:t xml:space="preserve"> indica tanto la parola </w:t>
      </w:r>
      <w:proofErr w:type="gramStart"/>
      <w:r w:rsidRPr="00560C7E">
        <w:rPr>
          <w:rFonts w:ascii="Times New Roman" w:eastAsia="Times New Roman" w:hAnsi="Times New Roman" w:cs="Times New Roman"/>
          <w:color w:val="000000"/>
          <w:sz w:val="20"/>
          <w:szCs w:val="20"/>
        </w:rPr>
        <w:t>quanto</w:t>
      </w:r>
      <w:proofErr w:type="gramEnd"/>
      <w:r w:rsidRPr="00560C7E">
        <w:rPr>
          <w:rFonts w:ascii="Times New Roman" w:eastAsia="Times New Roman" w:hAnsi="Times New Roman" w:cs="Times New Roman"/>
          <w:color w:val="000000"/>
          <w:sz w:val="20"/>
          <w:szCs w:val="20"/>
        </w:rPr>
        <w:t xml:space="preserve"> la ragione e, se allude alla parola, è perché esprime verbalmente ciò che la ragione elabora. </w:t>
      </w:r>
      <w:proofErr w:type="gramStart"/>
      <w:r w:rsidRPr="00560C7E">
        <w:rPr>
          <w:rFonts w:ascii="Times New Roman" w:eastAsia="Times New Roman" w:hAnsi="Times New Roman" w:cs="Times New Roman"/>
          <w:color w:val="000000"/>
          <w:sz w:val="20"/>
          <w:szCs w:val="20"/>
        </w:rPr>
        <w:t>Dunque</w:t>
      </w:r>
      <w:proofErr w:type="gramEnd"/>
      <w:r w:rsidRPr="00560C7E">
        <w:rPr>
          <w:rFonts w:ascii="Times New Roman" w:eastAsia="Times New Roman" w:hAnsi="Times New Roman" w:cs="Times New Roman"/>
          <w:color w:val="000000"/>
          <w:sz w:val="20"/>
          <w:szCs w:val="20"/>
        </w:rPr>
        <w:t xml:space="preserve">, Paolo vede nella Croce non un avvenimento irrazionale, ma un fatto salvifico che possiede una propria ragionevolezza riconoscibile alla luce della fede. Allo stesso tempo, egli ha talmente fiducia nella ragione umana, al punto da meravigliarsi </w:t>
      </w:r>
      <w:proofErr w:type="gramStart"/>
      <w:r w:rsidRPr="00560C7E">
        <w:rPr>
          <w:rFonts w:ascii="Times New Roman" w:eastAsia="Times New Roman" w:hAnsi="Times New Roman" w:cs="Times New Roman"/>
          <w:color w:val="000000"/>
          <w:sz w:val="20"/>
          <w:szCs w:val="20"/>
        </w:rPr>
        <w:t>per il fatto che</w:t>
      </w:r>
      <w:proofErr w:type="gramEnd"/>
      <w:r w:rsidRPr="00560C7E">
        <w:rPr>
          <w:rFonts w:ascii="Times New Roman" w:eastAsia="Times New Roman" w:hAnsi="Times New Roman" w:cs="Times New Roman"/>
          <w:color w:val="000000"/>
          <w:sz w:val="20"/>
          <w:szCs w:val="20"/>
        </w:rPr>
        <w:t xml:space="preserve"> molti, pur vedendo le opere compiute da Dio, si ostinano a non credere in Lui. Dice nella </w:t>
      </w:r>
      <w:r w:rsidRPr="00560C7E">
        <w:rPr>
          <w:rFonts w:ascii="Times New Roman" w:eastAsia="Times New Roman" w:hAnsi="Times New Roman" w:cs="Times New Roman"/>
          <w:i/>
          <w:iCs/>
          <w:color w:val="000000"/>
          <w:sz w:val="20"/>
          <w:szCs w:val="20"/>
        </w:rPr>
        <w:t>Lettera ai Romani</w:t>
      </w:r>
      <w:r w:rsidRPr="00560C7E">
        <w:rPr>
          <w:rFonts w:ascii="Times New Roman" w:eastAsia="Times New Roman" w:hAnsi="Times New Roman" w:cs="Times New Roman"/>
          <w:color w:val="000000"/>
          <w:sz w:val="20"/>
          <w:szCs w:val="20"/>
        </w:rPr>
        <w:t>: «</w:t>
      </w:r>
      <w:proofErr w:type="gramStart"/>
      <w:r w:rsidRPr="00560C7E">
        <w:rPr>
          <w:rFonts w:ascii="Times New Roman" w:eastAsia="Times New Roman" w:hAnsi="Times New Roman" w:cs="Times New Roman"/>
          <w:color w:val="000000"/>
          <w:sz w:val="20"/>
          <w:szCs w:val="20"/>
        </w:rPr>
        <w:t>Infatti</w:t>
      </w:r>
      <w:proofErr w:type="gramEnd"/>
      <w:r w:rsidRPr="00560C7E">
        <w:rPr>
          <w:rFonts w:ascii="Times New Roman" w:eastAsia="Times New Roman" w:hAnsi="Times New Roman" w:cs="Times New Roman"/>
          <w:color w:val="000000"/>
          <w:sz w:val="20"/>
          <w:szCs w:val="20"/>
        </w:rPr>
        <w:t xml:space="preserve"> le … perfezioni invisibili [di Dio], ossia la sua eterna potenza e divinità, vengono contemplate e comprese dalla creazione del mondo attraverso le opere da lui compiute» (1,20). Così, anche S. Pietro esorta i cristiani della diaspora ad adorare «il Signore, Cristo, nei vostri cuori, pronti sempre a rispondere a chiunque vi </w:t>
      </w:r>
      <w:proofErr w:type="gramStart"/>
      <w:r w:rsidRPr="00560C7E">
        <w:rPr>
          <w:rFonts w:ascii="Times New Roman" w:eastAsia="Times New Roman" w:hAnsi="Times New Roman" w:cs="Times New Roman"/>
          <w:color w:val="000000"/>
          <w:sz w:val="20"/>
          <w:szCs w:val="20"/>
        </w:rPr>
        <w:t>domandi</w:t>
      </w:r>
      <w:proofErr w:type="gramEnd"/>
      <w:r w:rsidRPr="00560C7E">
        <w:rPr>
          <w:rFonts w:ascii="Times New Roman" w:eastAsia="Times New Roman" w:hAnsi="Times New Roman" w:cs="Times New Roman"/>
          <w:color w:val="000000"/>
          <w:sz w:val="20"/>
          <w:szCs w:val="20"/>
        </w:rPr>
        <w:t xml:space="preserve"> ragione della speranza che è in voi» (</w:t>
      </w:r>
      <w:r w:rsidRPr="00560C7E">
        <w:rPr>
          <w:rFonts w:ascii="Times New Roman" w:eastAsia="Times New Roman" w:hAnsi="Times New Roman" w:cs="Times New Roman"/>
          <w:i/>
          <w:iCs/>
          <w:color w:val="000000"/>
          <w:sz w:val="20"/>
          <w:szCs w:val="20"/>
        </w:rPr>
        <w:t xml:space="preserve">1 </w:t>
      </w:r>
      <w:proofErr w:type="spellStart"/>
      <w:r w:rsidRPr="00560C7E">
        <w:rPr>
          <w:rFonts w:ascii="Times New Roman" w:eastAsia="Times New Roman" w:hAnsi="Times New Roman" w:cs="Times New Roman"/>
          <w:i/>
          <w:iCs/>
          <w:color w:val="000000"/>
          <w:sz w:val="20"/>
          <w:szCs w:val="20"/>
        </w:rPr>
        <w:t>Pt</w:t>
      </w:r>
      <w:proofErr w:type="spellEnd"/>
      <w:r w:rsidRPr="00560C7E">
        <w:rPr>
          <w:rFonts w:ascii="Times New Roman" w:eastAsia="Times New Roman" w:hAnsi="Times New Roman" w:cs="Times New Roman"/>
          <w:color w:val="000000"/>
          <w:sz w:val="20"/>
          <w:szCs w:val="20"/>
        </w:rPr>
        <w:t xml:space="preserve"> 3,15). In un clima di persecuzione e di forte esigenza di testimoniare la fede, ai credenti </w:t>
      </w:r>
      <w:proofErr w:type="gramStart"/>
      <w:r w:rsidRPr="00560C7E">
        <w:rPr>
          <w:rFonts w:ascii="Times New Roman" w:eastAsia="Times New Roman" w:hAnsi="Times New Roman" w:cs="Times New Roman"/>
          <w:color w:val="000000"/>
          <w:sz w:val="20"/>
          <w:szCs w:val="20"/>
        </w:rPr>
        <w:t>viene</w:t>
      </w:r>
      <w:proofErr w:type="gramEnd"/>
      <w:r w:rsidRPr="00560C7E">
        <w:rPr>
          <w:rFonts w:ascii="Times New Roman" w:eastAsia="Times New Roman" w:hAnsi="Times New Roman" w:cs="Times New Roman"/>
          <w:color w:val="000000"/>
          <w:sz w:val="20"/>
          <w:szCs w:val="20"/>
        </w:rPr>
        <w:t xml:space="preserve"> chiesto di giustificare con motivazioni fondate la loro adesione alla parola del Vangelo, di dare la ragione della nostra speranza. </w:t>
      </w:r>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 xml:space="preserve">Su queste premesse circa il nesso fecondo tra comprendere e credere, si fonda anche il rapporto virtuoso fra scienza e fede. La ricerca scientifica porta alla conoscenza di verità sempre nuove sull’uomo e sul cosmo, lo vediamo. Il vero bene dell’umanità, </w:t>
      </w:r>
      <w:r w:rsidRPr="00560C7E">
        <w:rPr>
          <w:rFonts w:ascii="Times New Roman" w:eastAsia="Times New Roman" w:hAnsi="Times New Roman" w:cs="Times New Roman"/>
          <w:color w:val="000000"/>
          <w:sz w:val="20"/>
          <w:szCs w:val="20"/>
        </w:rPr>
        <w:lastRenderedPageBreak/>
        <w:t xml:space="preserve">accessibile nella fede, apre l’orizzonte nel quale si deve muovere il suo cammino di scoperta. Vanno pertanto incoraggiate, ad esempio, le ricerche poste a servizio della vita e miranti a debellare le malattie. Importanti sono anche le indagini volte a scoprire i segreti del nostro pianeta e dell’universo, nella consapevolezza che l’uomo è al vertice della creazione non per sfruttarla insensatamente, ma per custodirla e renderla abitabile. Così la fede, vissuta realmente, non entra in conflitto con la scienza, piuttosto coopera con essa, offrendo criteri basilari perché promuova il bene di tutti, chiedendole di rinunciare solo a quei tentativi che - opponendosi al progetto originario di Dio - possono produrre effetti che si ritorcono contro l’uomo stesso. Anche per questo è ragionevole credere: se la scienza è una preziosa alleata della fede per la comprensione del disegno </w:t>
      </w:r>
      <w:proofErr w:type="gramStart"/>
      <w:r w:rsidRPr="00560C7E">
        <w:rPr>
          <w:rFonts w:ascii="Times New Roman" w:eastAsia="Times New Roman" w:hAnsi="Times New Roman" w:cs="Times New Roman"/>
          <w:color w:val="000000"/>
          <w:sz w:val="20"/>
          <w:szCs w:val="20"/>
        </w:rPr>
        <w:t>di</w:t>
      </w:r>
      <w:proofErr w:type="gramEnd"/>
      <w:r w:rsidRPr="00560C7E">
        <w:rPr>
          <w:rFonts w:ascii="Times New Roman" w:eastAsia="Times New Roman" w:hAnsi="Times New Roman" w:cs="Times New Roman"/>
          <w:color w:val="000000"/>
          <w:sz w:val="20"/>
          <w:szCs w:val="20"/>
        </w:rPr>
        <w:t xml:space="preserve"> Dio nell’universo, la fede permette al progresso scientifico di realizzarsi sempre per il bene e per la verità dell’uomo, restando fedele a questo stesso disegno.</w:t>
      </w:r>
    </w:p>
    <w:p w:rsidR="00560C7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 xml:space="preserve">Ecco perché è decisivo per l’uomo aprirsi alla fede e conoscere Dio e il suo progetto di salvezza in Gesù Cristo. Nel Vangelo </w:t>
      </w:r>
      <w:proofErr w:type="gramStart"/>
      <w:r w:rsidRPr="00560C7E">
        <w:rPr>
          <w:rFonts w:ascii="Times New Roman" w:eastAsia="Times New Roman" w:hAnsi="Times New Roman" w:cs="Times New Roman"/>
          <w:color w:val="000000"/>
          <w:sz w:val="20"/>
          <w:szCs w:val="20"/>
        </w:rPr>
        <w:t>viene</w:t>
      </w:r>
      <w:proofErr w:type="gramEnd"/>
      <w:r w:rsidRPr="00560C7E">
        <w:rPr>
          <w:rFonts w:ascii="Times New Roman" w:eastAsia="Times New Roman" w:hAnsi="Times New Roman" w:cs="Times New Roman"/>
          <w:color w:val="000000"/>
          <w:sz w:val="20"/>
          <w:szCs w:val="20"/>
        </w:rPr>
        <w:t xml:space="preserve"> inaugurato un nuovo umanesimo, un’autentica «grammatica» dell'uomo e di tutta la realtà. Afferma il </w:t>
      </w:r>
      <w:hyperlink r:id="rId14" w:history="1">
        <w:r w:rsidRPr="00560C7E">
          <w:rPr>
            <w:rFonts w:ascii="Times New Roman" w:eastAsia="Times New Roman" w:hAnsi="Times New Roman" w:cs="Times New Roman"/>
            <w:i/>
            <w:iCs/>
            <w:color w:val="663300"/>
            <w:sz w:val="20"/>
            <w:szCs w:val="20"/>
            <w:u w:val="single"/>
          </w:rPr>
          <w:t>Catechismo della Chiesa Cattolica</w:t>
        </w:r>
      </w:hyperlink>
      <w:r w:rsidRPr="00560C7E">
        <w:rPr>
          <w:rFonts w:ascii="Times New Roman" w:eastAsia="Times New Roman" w:hAnsi="Times New Roman" w:cs="Times New Roman"/>
          <w:color w:val="000000"/>
          <w:sz w:val="20"/>
          <w:szCs w:val="20"/>
        </w:rPr>
        <w:t>: «La verità di Dio è la sua sapienza che regge l’ordine della creazione e del governo del mondo. Dio che, da solo, «ha fatto cielo e terra» (</w:t>
      </w:r>
      <w:proofErr w:type="spellStart"/>
      <w:r w:rsidRPr="00560C7E">
        <w:rPr>
          <w:rFonts w:ascii="Times New Roman" w:eastAsia="Times New Roman" w:hAnsi="Times New Roman" w:cs="Times New Roman"/>
          <w:i/>
          <w:iCs/>
          <w:color w:val="000000"/>
          <w:sz w:val="20"/>
          <w:szCs w:val="20"/>
        </w:rPr>
        <w:t>Sal</w:t>
      </w:r>
      <w:proofErr w:type="spellEnd"/>
      <w:r w:rsidRPr="00560C7E">
        <w:rPr>
          <w:rFonts w:ascii="Times New Roman" w:eastAsia="Times New Roman" w:hAnsi="Times New Roman" w:cs="Times New Roman"/>
          <w:color w:val="000000"/>
          <w:sz w:val="20"/>
          <w:szCs w:val="20"/>
        </w:rPr>
        <w:t xml:space="preserve"> 115,15), può donare, egli solo, la vera conoscenza di ogni cosa creata nella relazione con lui</w:t>
      </w:r>
      <w:proofErr w:type="gramStart"/>
      <w:r w:rsidRPr="00560C7E">
        <w:rPr>
          <w:rFonts w:ascii="Times New Roman" w:eastAsia="Times New Roman" w:hAnsi="Times New Roman" w:cs="Times New Roman"/>
          <w:color w:val="000000"/>
          <w:sz w:val="20"/>
          <w:szCs w:val="20"/>
        </w:rPr>
        <w:t>»</w:t>
      </w:r>
      <w:proofErr w:type="gramEnd"/>
      <w:r w:rsidRPr="00560C7E">
        <w:rPr>
          <w:rFonts w:ascii="Times New Roman" w:eastAsia="Times New Roman" w:hAnsi="Times New Roman" w:cs="Times New Roman"/>
          <w:color w:val="000000"/>
          <w:sz w:val="20"/>
          <w:szCs w:val="20"/>
        </w:rPr>
        <w:t xml:space="preserve"> (n. 216).</w:t>
      </w:r>
    </w:p>
    <w:p w:rsidR="00BD02AE" w:rsidRPr="00560C7E" w:rsidRDefault="00560C7E" w:rsidP="00560C7E">
      <w:pPr>
        <w:spacing w:before="100" w:beforeAutospacing="1" w:after="100" w:afterAutospacing="1" w:line="360" w:lineRule="auto"/>
        <w:jc w:val="both"/>
        <w:rPr>
          <w:rFonts w:ascii="Times New Roman" w:eastAsia="Times New Roman" w:hAnsi="Times New Roman" w:cs="Times New Roman"/>
          <w:color w:val="000000"/>
          <w:sz w:val="20"/>
          <w:szCs w:val="20"/>
        </w:rPr>
      </w:pPr>
      <w:r w:rsidRPr="00560C7E">
        <w:rPr>
          <w:rFonts w:ascii="Times New Roman" w:eastAsia="Times New Roman" w:hAnsi="Times New Roman" w:cs="Times New Roman"/>
          <w:color w:val="000000"/>
          <w:sz w:val="20"/>
          <w:szCs w:val="20"/>
        </w:rPr>
        <w:t xml:space="preserve">Confidiamo allora che il nostro impegno </w:t>
      </w:r>
      <w:proofErr w:type="gramStart"/>
      <w:r w:rsidRPr="00560C7E">
        <w:rPr>
          <w:rFonts w:ascii="Times New Roman" w:eastAsia="Times New Roman" w:hAnsi="Times New Roman" w:cs="Times New Roman"/>
          <w:color w:val="000000"/>
          <w:sz w:val="20"/>
          <w:szCs w:val="20"/>
        </w:rPr>
        <w:t xml:space="preserve">nell’ </w:t>
      </w:r>
      <w:proofErr w:type="gramEnd"/>
      <w:r w:rsidRPr="00560C7E">
        <w:rPr>
          <w:rFonts w:ascii="Times New Roman" w:eastAsia="Times New Roman" w:hAnsi="Times New Roman" w:cs="Times New Roman"/>
          <w:color w:val="000000"/>
          <w:sz w:val="20"/>
          <w:szCs w:val="20"/>
        </w:rPr>
        <w:t xml:space="preserve">evangelizzazione aiuti a ridare nuova centralità al Vangelo nella vita di tanti uomini e donne del nostro tempo. E preghiamo perché tutti ritrovino in Cristo il senso dell’esistenza e il fondamento della vera libertà: senza Dio, infatti, l’uomo smarrisce se stesso. Le testimonianze di quanti ci hanno preceduto e hanno dedicato la loro vita al Vangelo lo confermano per sempre. E’ ragionevole credere, è in gioco la nostra esistenza. Vale la pena di spendersi per Cristo, Lui solo appaga i desideri di verità e di bene radicati nell’anima di ogni uomo: ora, nel tempo che passa, e nel giorno senza fine dell’Eternità beata. </w:t>
      </w:r>
    </w:p>
    <w:sectPr w:rsidR="00BD02AE" w:rsidRPr="00560C7E" w:rsidSect="00BD02A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64" w:rsidRDefault="00893564" w:rsidP="00F073DD">
      <w:pPr>
        <w:spacing w:after="0" w:line="240" w:lineRule="auto"/>
      </w:pPr>
      <w:r>
        <w:separator/>
      </w:r>
    </w:p>
  </w:endnote>
  <w:endnote w:type="continuationSeparator" w:id="0">
    <w:p w:rsidR="00893564" w:rsidRDefault="00893564" w:rsidP="00F0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64" w:rsidRDefault="00893564" w:rsidP="00F073DD">
      <w:pPr>
        <w:spacing w:after="0" w:line="240" w:lineRule="auto"/>
      </w:pPr>
      <w:r>
        <w:separator/>
      </w:r>
    </w:p>
  </w:footnote>
  <w:footnote w:type="continuationSeparator" w:id="0">
    <w:p w:rsidR="00893564" w:rsidRDefault="00893564" w:rsidP="00F0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E" w:rsidRPr="0039255F" w:rsidRDefault="002D49AE" w:rsidP="0039255F">
    <w:pPr>
      <w:pStyle w:val="Intestazione"/>
      <w:jc w:val="center"/>
      <w:rPr>
        <w:b/>
        <w:sz w:val="24"/>
        <w:szCs w:val="24"/>
      </w:rPr>
    </w:pPr>
    <w:r w:rsidRPr="0039255F">
      <w:rPr>
        <w:b/>
        <w:sz w:val="24"/>
        <w:szCs w:val="24"/>
      </w:rPr>
      <w:t>OCDS</w:t>
    </w:r>
  </w:p>
  <w:p w:rsidR="002D49AE" w:rsidRDefault="002D49AE" w:rsidP="0039255F">
    <w:pPr>
      <w:pStyle w:val="Intestazione"/>
      <w:jc w:val="center"/>
      <w:rPr>
        <w:sz w:val="20"/>
        <w:szCs w:val="20"/>
      </w:rPr>
    </w:pPr>
    <w:r w:rsidRPr="0039255F">
      <w:rPr>
        <w:noProof/>
        <w:sz w:val="20"/>
        <w:szCs w:val="20"/>
      </w:rPr>
      <w:drawing>
        <wp:inline distT="0" distB="0" distL="0" distR="0" wp14:anchorId="707AAC88" wp14:editId="2D39D9B7">
          <wp:extent cx="426001" cy="53443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s3.png"/>
                  <pic:cNvPicPr/>
                </pic:nvPicPr>
                <pic:blipFill>
                  <a:blip r:embed="rId1">
                    <a:extLst>
                      <a:ext uri="{28A0092B-C50C-407E-A947-70E740481C1C}">
                        <a14:useLocalDpi xmlns:a14="http://schemas.microsoft.com/office/drawing/2010/main" val="0"/>
                      </a:ext>
                    </a:extLst>
                  </a:blip>
                  <a:stretch>
                    <a:fillRect/>
                  </a:stretch>
                </pic:blipFill>
                <pic:spPr>
                  <a:xfrm>
                    <a:off x="0" y="0"/>
                    <a:ext cx="426127" cy="534596"/>
                  </a:xfrm>
                  <a:prstGeom prst="rect">
                    <a:avLst/>
                  </a:prstGeom>
                </pic:spPr>
              </pic:pic>
            </a:graphicData>
          </a:graphic>
        </wp:inline>
      </w:drawing>
    </w:r>
    <w:r w:rsidRPr="0039255F">
      <w:rPr>
        <w:sz w:val="20"/>
        <w:szCs w:val="20"/>
      </w:rPr>
      <w:t xml:space="preserve"> </w:t>
    </w:r>
  </w:p>
  <w:p w:rsidR="002D49AE" w:rsidRPr="0039255F" w:rsidRDefault="002D49AE" w:rsidP="0039255F">
    <w:pPr>
      <w:pStyle w:val="Intestazione"/>
      <w:jc w:val="center"/>
      <w:rPr>
        <w:sz w:val="20"/>
        <w:szCs w:val="20"/>
      </w:rPr>
    </w:pPr>
    <w:r>
      <w:rPr>
        <w:sz w:val="20"/>
        <w:szCs w:val="20"/>
      </w:rPr>
      <w:t xml:space="preserve">Ordine Secolare </w:t>
    </w:r>
    <w:r w:rsidRPr="0039255F">
      <w:rPr>
        <w:sz w:val="20"/>
        <w:szCs w:val="20"/>
      </w:rPr>
      <w:t>Carmelitano Teresiano</w:t>
    </w:r>
  </w:p>
  <w:p w:rsidR="002D49AE" w:rsidRDefault="002D49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C1B"/>
    <w:multiLevelType w:val="multilevel"/>
    <w:tmpl w:val="20C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03309"/>
    <w:multiLevelType w:val="hybridMultilevel"/>
    <w:tmpl w:val="70225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B85A4E"/>
    <w:multiLevelType w:val="hybridMultilevel"/>
    <w:tmpl w:val="7164A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1C"/>
    <w:rsid w:val="000A512C"/>
    <w:rsid w:val="000A62CF"/>
    <w:rsid w:val="0017651C"/>
    <w:rsid w:val="002424B3"/>
    <w:rsid w:val="002D49AE"/>
    <w:rsid w:val="00303250"/>
    <w:rsid w:val="0039255F"/>
    <w:rsid w:val="003B6381"/>
    <w:rsid w:val="003F69B3"/>
    <w:rsid w:val="004A3083"/>
    <w:rsid w:val="00560C7E"/>
    <w:rsid w:val="00721A8C"/>
    <w:rsid w:val="00893564"/>
    <w:rsid w:val="00922571"/>
    <w:rsid w:val="00946D5F"/>
    <w:rsid w:val="00980170"/>
    <w:rsid w:val="00AB4E90"/>
    <w:rsid w:val="00AE0756"/>
    <w:rsid w:val="00BA2BD5"/>
    <w:rsid w:val="00BD02AE"/>
    <w:rsid w:val="00D471AE"/>
    <w:rsid w:val="00F073DD"/>
    <w:rsid w:val="00FA01FA"/>
    <w:rsid w:val="00FB6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69B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B4E90"/>
    <w:rPr>
      <w:color w:val="0000FF"/>
      <w:u w:val="single"/>
    </w:rPr>
  </w:style>
  <w:style w:type="paragraph" w:styleId="Paragrafoelenco">
    <w:name w:val="List Paragraph"/>
    <w:basedOn w:val="Normale"/>
    <w:uiPriority w:val="34"/>
    <w:qFormat/>
    <w:rsid w:val="00AB4E90"/>
    <w:pPr>
      <w:ind w:left="720"/>
      <w:contextualSpacing/>
    </w:pPr>
  </w:style>
  <w:style w:type="paragraph" w:styleId="Intestazione">
    <w:name w:val="header"/>
    <w:basedOn w:val="Normale"/>
    <w:link w:val="IntestazioneCarattere"/>
    <w:uiPriority w:val="99"/>
    <w:unhideWhenUsed/>
    <w:rsid w:val="00F073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3DD"/>
  </w:style>
  <w:style w:type="paragraph" w:styleId="Pidipagina">
    <w:name w:val="footer"/>
    <w:basedOn w:val="Normale"/>
    <w:link w:val="PidipaginaCarattere"/>
    <w:uiPriority w:val="99"/>
    <w:unhideWhenUsed/>
    <w:rsid w:val="00F073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066">
      <w:bodyDiv w:val="1"/>
      <w:marLeft w:val="0"/>
      <w:marRight w:val="0"/>
      <w:marTop w:val="0"/>
      <w:marBottom w:val="0"/>
      <w:divBdr>
        <w:top w:val="none" w:sz="0" w:space="0" w:color="auto"/>
        <w:left w:val="none" w:sz="0" w:space="0" w:color="auto"/>
        <w:bottom w:val="none" w:sz="0" w:space="0" w:color="auto"/>
        <w:right w:val="none" w:sz="0" w:space="0" w:color="auto"/>
      </w:divBdr>
      <w:divsChild>
        <w:div w:id="1000504052">
          <w:marLeft w:val="0"/>
          <w:marRight w:val="0"/>
          <w:marTop w:val="0"/>
          <w:marBottom w:val="0"/>
          <w:divBdr>
            <w:top w:val="none" w:sz="0" w:space="0" w:color="auto"/>
            <w:left w:val="none" w:sz="0" w:space="0" w:color="auto"/>
            <w:bottom w:val="none" w:sz="0" w:space="0" w:color="auto"/>
            <w:right w:val="none" w:sz="0" w:space="0" w:color="auto"/>
          </w:divBdr>
          <w:divsChild>
            <w:div w:id="52586371">
              <w:marLeft w:val="0"/>
              <w:marRight w:val="0"/>
              <w:marTop w:val="0"/>
              <w:marBottom w:val="0"/>
              <w:divBdr>
                <w:top w:val="none" w:sz="0" w:space="0" w:color="auto"/>
                <w:left w:val="none" w:sz="0" w:space="0" w:color="auto"/>
                <w:bottom w:val="none" w:sz="0" w:space="0" w:color="auto"/>
                <w:right w:val="none" w:sz="0" w:space="0" w:color="auto"/>
              </w:divBdr>
              <w:divsChild>
                <w:div w:id="13189164">
                  <w:marLeft w:val="0"/>
                  <w:marRight w:val="0"/>
                  <w:marTop w:val="100"/>
                  <w:marBottom w:val="100"/>
                  <w:divBdr>
                    <w:top w:val="none" w:sz="0" w:space="0" w:color="auto"/>
                    <w:left w:val="none" w:sz="0" w:space="0" w:color="auto"/>
                    <w:bottom w:val="none" w:sz="0" w:space="0" w:color="auto"/>
                    <w:right w:val="none" w:sz="0" w:space="0" w:color="auto"/>
                  </w:divBdr>
                  <w:divsChild>
                    <w:div w:id="1306354585">
                      <w:marLeft w:val="0"/>
                      <w:marRight w:val="0"/>
                      <w:marTop w:val="0"/>
                      <w:marBottom w:val="0"/>
                      <w:divBdr>
                        <w:top w:val="none" w:sz="0" w:space="0" w:color="auto"/>
                        <w:left w:val="none" w:sz="0" w:space="0" w:color="auto"/>
                        <w:bottom w:val="none" w:sz="0" w:space="0" w:color="auto"/>
                        <w:right w:val="none" w:sz="0" w:space="0" w:color="auto"/>
                      </w:divBdr>
                      <w:divsChild>
                        <w:div w:id="854075200">
                          <w:marLeft w:val="0"/>
                          <w:marRight w:val="0"/>
                          <w:marTop w:val="0"/>
                          <w:marBottom w:val="0"/>
                          <w:divBdr>
                            <w:top w:val="none" w:sz="0" w:space="0" w:color="auto"/>
                            <w:left w:val="none" w:sz="0" w:space="0" w:color="auto"/>
                            <w:bottom w:val="none" w:sz="0" w:space="0" w:color="auto"/>
                            <w:right w:val="none" w:sz="0" w:space="0" w:color="auto"/>
                          </w:divBdr>
                          <w:divsChild>
                            <w:div w:id="1375278376">
                              <w:marLeft w:val="0"/>
                              <w:marRight w:val="0"/>
                              <w:marTop w:val="0"/>
                              <w:marBottom w:val="0"/>
                              <w:divBdr>
                                <w:top w:val="none" w:sz="0" w:space="0" w:color="auto"/>
                                <w:left w:val="none" w:sz="0" w:space="0" w:color="auto"/>
                                <w:bottom w:val="none" w:sz="0" w:space="0" w:color="auto"/>
                                <w:right w:val="none" w:sz="0" w:space="0" w:color="auto"/>
                              </w:divBdr>
                              <w:divsChild>
                                <w:div w:id="923491857">
                                  <w:marLeft w:val="0"/>
                                  <w:marRight w:val="0"/>
                                  <w:marTop w:val="0"/>
                                  <w:marBottom w:val="0"/>
                                  <w:divBdr>
                                    <w:top w:val="none" w:sz="0" w:space="0" w:color="auto"/>
                                    <w:left w:val="none" w:sz="0" w:space="0" w:color="auto"/>
                                    <w:bottom w:val="none" w:sz="0" w:space="0" w:color="auto"/>
                                    <w:right w:val="none" w:sz="0" w:space="0" w:color="auto"/>
                                  </w:divBdr>
                                  <w:divsChild>
                                    <w:div w:id="1673725497">
                                      <w:marLeft w:val="0"/>
                                      <w:marRight w:val="0"/>
                                      <w:marTop w:val="0"/>
                                      <w:marBottom w:val="0"/>
                                      <w:divBdr>
                                        <w:top w:val="none" w:sz="0" w:space="0" w:color="auto"/>
                                        <w:left w:val="none" w:sz="0" w:space="0" w:color="auto"/>
                                        <w:bottom w:val="none" w:sz="0" w:space="0" w:color="auto"/>
                                        <w:right w:val="none" w:sz="0" w:space="0" w:color="auto"/>
                                      </w:divBdr>
                                      <w:divsChild>
                                        <w:div w:id="1956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8927">
      <w:bodyDiv w:val="1"/>
      <w:marLeft w:val="0"/>
      <w:marRight w:val="0"/>
      <w:marTop w:val="0"/>
      <w:marBottom w:val="0"/>
      <w:divBdr>
        <w:top w:val="none" w:sz="0" w:space="0" w:color="auto"/>
        <w:left w:val="none" w:sz="0" w:space="0" w:color="auto"/>
        <w:bottom w:val="none" w:sz="0" w:space="0" w:color="auto"/>
        <w:right w:val="none" w:sz="0" w:space="0" w:color="auto"/>
      </w:divBdr>
      <w:divsChild>
        <w:div w:id="545680411">
          <w:marLeft w:val="0"/>
          <w:marRight w:val="0"/>
          <w:marTop w:val="0"/>
          <w:marBottom w:val="0"/>
          <w:divBdr>
            <w:top w:val="none" w:sz="0" w:space="0" w:color="auto"/>
            <w:left w:val="none" w:sz="0" w:space="0" w:color="auto"/>
            <w:bottom w:val="none" w:sz="0" w:space="0" w:color="auto"/>
            <w:right w:val="none" w:sz="0" w:space="0" w:color="auto"/>
          </w:divBdr>
          <w:divsChild>
            <w:div w:id="392781651">
              <w:marLeft w:val="0"/>
              <w:marRight w:val="0"/>
              <w:marTop w:val="0"/>
              <w:marBottom w:val="0"/>
              <w:divBdr>
                <w:top w:val="none" w:sz="0" w:space="0" w:color="auto"/>
                <w:left w:val="none" w:sz="0" w:space="0" w:color="auto"/>
                <w:bottom w:val="none" w:sz="0" w:space="0" w:color="auto"/>
                <w:right w:val="none" w:sz="0" w:space="0" w:color="auto"/>
              </w:divBdr>
              <w:divsChild>
                <w:div w:id="628241075">
                  <w:marLeft w:val="0"/>
                  <w:marRight w:val="0"/>
                  <w:marTop w:val="0"/>
                  <w:marBottom w:val="0"/>
                  <w:divBdr>
                    <w:top w:val="none" w:sz="0" w:space="0" w:color="auto"/>
                    <w:left w:val="none" w:sz="0" w:space="0" w:color="auto"/>
                    <w:bottom w:val="none" w:sz="0" w:space="0" w:color="auto"/>
                    <w:right w:val="none" w:sz="0" w:space="0" w:color="auto"/>
                  </w:divBdr>
                  <w:divsChild>
                    <w:div w:id="2042198935">
                      <w:marLeft w:val="0"/>
                      <w:marRight w:val="0"/>
                      <w:marTop w:val="0"/>
                      <w:marBottom w:val="0"/>
                      <w:divBdr>
                        <w:top w:val="none" w:sz="0" w:space="0" w:color="auto"/>
                        <w:left w:val="none" w:sz="0" w:space="0" w:color="auto"/>
                        <w:bottom w:val="none" w:sz="0" w:space="0" w:color="auto"/>
                        <w:right w:val="none" w:sz="0" w:space="0" w:color="auto"/>
                      </w:divBdr>
                    </w:div>
                    <w:div w:id="12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9189">
      <w:bodyDiv w:val="1"/>
      <w:marLeft w:val="0"/>
      <w:marRight w:val="0"/>
      <w:marTop w:val="0"/>
      <w:marBottom w:val="0"/>
      <w:divBdr>
        <w:top w:val="none" w:sz="0" w:space="0" w:color="auto"/>
        <w:left w:val="none" w:sz="0" w:space="0" w:color="auto"/>
        <w:bottom w:val="none" w:sz="0" w:space="0" w:color="auto"/>
        <w:right w:val="none" w:sz="0" w:space="0" w:color="auto"/>
      </w:divBdr>
      <w:divsChild>
        <w:div w:id="1919052269">
          <w:marLeft w:val="0"/>
          <w:marRight w:val="0"/>
          <w:marTop w:val="0"/>
          <w:marBottom w:val="0"/>
          <w:divBdr>
            <w:top w:val="none" w:sz="0" w:space="0" w:color="auto"/>
            <w:left w:val="none" w:sz="0" w:space="0" w:color="auto"/>
            <w:bottom w:val="none" w:sz="0" w:space="0" w:color="auto"/>
            <w:right w:val="none" w:sz="0" w:space="0" w:color="auto"/>
          </w:divBdr>
        </w:div>
      </w:divsChild>
    </w:div>
    <w:div w:id="2085684942">
      <w:bodyDiv w:val="1"/>
      <w:marLeft w:val="0"/>
      <w:marRight w:val="0"/>
      <w:marTop w:val="0"/>
      <w:marBottom w:val="0"/>
      <w:divBdr>
        <w:top w:val="none" w:sz="0" w:space="0" w:color="auto"/>
        <w:left w:val="none" w:sz="0" w:space="0" w:color="auto"/>
        <w:bottom w:val="none" w:sz="0" w:space="0" w:color="auto"/>
        <w:right w:val="none" w:sz="0" w:space="0" w:color="auto"/>
      </w:divBdr>
      <w:divsChild>
        <w:div w:id="433719623">
          <w:marLeft w:val="0"/>
          <w:marRight w:val="0"/>
          <w:marTop w:val="0"/>
          <w:marBottom w:val="0"/>
          <w:divBdr>
            <w:top w:val="none" w:sz="0" w:space="0" w:color="auto"/>
            <w:left w:val="none" w:sz="0" w:space="0" w:color="auto"/>
            <w:bottom w:val="none" w:sz="0" w:space="0" w:color="auto"/>
            <w:right w:val="none" w:sz="0" w:space="0" w:color="auto"/>
          </w:divBdr>
          <w:divsChild>
            <w:div w:id="1429811744">
              <w:marLeft w:val="0"/>
              <w:marRight w:val="0"/>
              <w:marTop w:val="0"/>
              <w:marBottom w:val="0"/>
              <w:divBdr>
                <w:top w:val="none" w:sz="0" w:space="0" w:color="auto"/>
                <w:left w:val="none" w:sz="0" w:space="0" w:color="auto"/>
                <w:bottom w:val="none" w:sz="0" w:space="0" w:color="auto"/>
                <w:right w:val="none" w:sz="0" w:space="0" w:color="auto"/>
              </w:divBdr>
              <w:divsChild>
                <w:div w:id="943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holy_father/john_paul_ii/encyclicals/documents/hf_jp-ii_enc_14091998_fides-et-ratio_i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tican.va/holy_father/john_paul_ii/index_i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archive/hist_councils/ii_vatican_council/documents/vat-ii_const_19651118_dei-verbum_i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atican.va/special/annus_fidei/index_it.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vatican.va/archive/ccc_it/ccc-it_index_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356D-811A-4B1B-A1A9-59BB974C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berna.angelo</dc:creator>
  <cp:lastModifiedBy>Angel</cp:lastModifiedBy>
  <cp:revision>2</cp:revision>
  <cp:lastPrinted>2012-10-25T18:06:00Z</cp:lastPrinted>
  <dcterms:created xsi:type="dcterms:W3CDTF">2012-11-22T13:40:00Z</dcterms:created>
  <dcterms:modified xsi:type="dcterms:W3CDTF">2012-11-22T13:40:00Z</dcterms:modified>
</cp:coreProperties>
</file>